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862408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z w:val="27"/>
          <w:szCs w:val="27"/>
        </w:rPr>
        <w:t>59065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586240815059065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0412365400665029102420124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